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0687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2132"/>
        <w:gridCol w:w="4002"/>
        <w:gridCol w:w="49"/>
        <w:gridCol w:w="2203"/>
        <w:gridCol w:w="1751"/>
      </w:tblGrid>
      <w:tr w14:paraId="2EC99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6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0785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  <w:t>座巡逻车【半封闭】参数表</w:t>
            </w:r>
          </w:p>
        </w:tc>
      </w:tr>
      <w:tr w14:paraId="0936E5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 w14:paraId="3F36903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电气系统</w:t>
            </w: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50AF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电控及加速系统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43F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高效智能控制器</w:t>
            </w:r>
          </w:p>
        </w:tc>
        <w:tc>
          <w:tcPr>
            <w:tcW w:w="4003" w:type="dxa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FA40E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drawing>
                <wp:inline distT="0" distB="0" distL="0" distR="0">
                  <wp:extent cx="2197735" cy="1579880"/>
                  <wp:effectExtent l="0" t="0" r="12065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61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CB16F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B472C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电池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220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60V120AH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电池）</w:t>
            </w:r>
          </w:p>
        </w:tc>
        <w:tc>
          <w:tcPr>
            <w:tcW w:w="4003" w:type="dxa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B055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</w:tr>
      <w:tr w14:paraId="5CB59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2B8E8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89464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电机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AD37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5KW交流电机</w:t>
            </w:r>
          </w:p>
        </w:tc>
        <w:tc>
          <w:tcPr>
            <w:tcW w:w="4003" w:type="dxa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6462CBE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</w:tr>
      <w:tr w14:paraId="3124F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4326E8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A2DE4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充电机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5BB5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高频脉冲电脑控制智能化充电器</w:t>
            </w:r>
          </w:p>
        </w:tc>
        <w:tc>
          <w:tcPr>
            <w:tcW w:w="4003" w:type="dxa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0077351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61FA7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C2B8D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1095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充电时间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EC14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8-10小时(放电率为80%)</w:t>
            </w:r>
          </w:p>
        </w:tc>
        <w:tc>
          <w:tcPr>
            <w:tcW w:w="4003" w:type="dxa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FAB5D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18BE1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 w14:paraId="3B6417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技术参数</w:t>
            </w: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DF2A4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长*宽*高</w:t>
            </w:r>
          </w:p>
        </w:tc>
        <w:tc>
          <w:tcPr>
            <w:tcW w:w="40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4386C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3100mm×1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50mm×1950mm</w:t>
            </w:r>
          </w:p>
        </w:tc>
        <w:tc>
          <w:tcPr>
            <w:tcW w:w="4003" w:type="dxa"/>
            <w:gridSpan w:val="3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5A16D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1C736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6FC4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F9E0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充电输入电压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82BEF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220V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AA002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制动距离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361B7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≤5m</w:t>
            </w:r>
          </w:p>
        </w:tc>
      </w:tr>
      <w:tr w14:paraId="49640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9053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9DF69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整车装备质量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7097D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30kg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169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额定乘员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7EBD6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人</w:t>
            </w:r>
          </w:p>
        </w:tc>
      </w:tr>
      <w:tr w14:paraId="1B0F65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F06D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FE9C6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整车载荷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964DFA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800kg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8A070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最大行驶速度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C938A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km/h</w:t>
            </w:r>
          </w:p>
        </w:tc>
      </w:tr>
      <w:tr w14:paraId="3BC59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124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D9D77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前、后轮距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158CD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1500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D65F6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最大爬坡度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A22D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%</w:t>
            </w:r>
          </w:p>
        </w:tc>
      </w:tr>
      <w:tr w14:paraId="1BCE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36C4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095F0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轴距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2B49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2080mm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D650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最小转弯半径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B178D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390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0mm</w:t>
            </w:r>
          </w:p>
        </w:tc>
      </w:tr>
      <w:tr w14:paraId="61537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CEB8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67706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最小离地间隙</w:t>
            </w:r>
          </w:p>
        </w:tc>
        <w:tc>
          <w:tcPr>
            <w:tcW w:w="40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C51F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150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mm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0E6B5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续驶里程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C534F4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-80km</w:t>
            </w:r>
          </w:p>
        </w:tc>
      </w:tr>
      <w:tr w14:paraId="54F9F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 w14:paraId="119F8D0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车身系统</w:t>
            </w: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6E557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座椅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57EB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防水防汗皮革座椅，透气性好，乘坐舒适度较高</w:t>
            </w:r>
          </w:p>
        </w:tc>
      </w:tr>
      <w:tr w14:paraId="7B419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7718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6521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车身/顶蓬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F8892D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新型高密度复合材质</w:t>
            </w:r>
          </w:p>
        </w:tc>
      </w:tr>
      <w:tr w14:paraId="77DE4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8CCB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062F4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钢架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E1025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采用国标钢材结构，整体经过酸洗磷化耐腐蚀处理，坚固性极佳</w:t>
            </w:r>
          </w:p>
        </w:tc>
      </w:tr>
      <w:tr w14:paraId="0AED1B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F55E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790B8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仪表台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8C18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组合式仪表（前后信号、灯光、喇叭、剩余电量、当前时速等信号）</w:t>
            </w:r>
          </w:p>
        </w:tc>
      </w:tr>
      <w:tr w14:paraId="122D5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F538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404FB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灯光及信号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5BEB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组合式前大灯，组合式后尾灯，制动灯，前后转向灯，高位刹车灯、电控喇叭</w:t>
            </w:r>
          </w:p>
        </w:tc>
      </w:tr>
      <w:tr w14:paraId="134DBF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 w14:paraId="2F3AD9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底盘系统</w:t>
            </w: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3A6FC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动力传动系统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92B1A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无极变速系统</w:t>
            </w:r>
          </w:p>
        </w:tc>
      </w:tr>
      <w:tr w14:paraId="307E9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8B42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89F0E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转向系统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2B3F1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齿轮齿条式方向机(自动间隙补偿功能)</w:t>
            </w:r>
          </w:p>
        </w:tc>
      </w:tr>
      <w:tr w14:paraId="46B309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302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02A0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底盘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8E9D6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采用国标钢材，双主梁结构，具有更大承载力，整体经过酸洗磷化，电泳烤漆工艺处理，增强底盘的耐腐蚀性，平稳性/坚固性极佳</w:t>
            </w:r>
          </w:p>
        </w:tc>
      </w:tr>
      <w:tr w14:paraId="352B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3695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D9D5F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前桥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576A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麦弗逊式独立悬挂</w:t>
            </w:r>
          </w:p>
        </w:tc>
      </w:tr>
      <w:tr w14:paraId="6CF5E7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67D8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6ABFB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后桥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2734F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整体式后桥式悬挂</w:t>
            </w:r>
          </w:p>
        </w:tc>
      </w:tr>
      <w:tr w14:paraId="7775B0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5339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9982A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制动系统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0CDE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四轮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碟刹+刹车助力 </w:t>
            </w:r>
          </w:p>
        </w:tc>
      </w:tr>
      <w:tr w14:paraId="053B3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33B82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F49ED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轮胎型号</w:t>
            </w:r>
          </w:p>
        </w:tc>
        <w:tc>
          <w:tcPr>
            <w:tcW w:w="8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F8C0A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155（铝合金轮毂真空胎）</w:t>
            </w:r>
          </w:p>
        </w:tc>
      </w:tr>
    </w:tbl>
    <w:p w14:paraId="29FCEA13"/>
    <w:p w14:paraId="7FFB3F59">
      <w:r>
        <w:drawing>
          <wp:inline distT="0" distB="0" distL="0" distR="0">
            <wp:extent cx="6012815" cy="45154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55360" cy="434848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5FAD0">
    <w:pPr>
      <w:pStyle w:val="4"/>
      <w:jc w:val="center"/>
      <w:rPr>
        <w:rFonts w:hint="default" w:eastAsiaTheme="minorEastAsia"/>
        <w:b/>
        <w:bCs/>
        <w:color w:val="C00000"/>
        <w:sz w:val="52"/>
        <w:szCs w:val="52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kZTk5YTI1ZTI0NGYwOWM3ZjU3YjliZGNjNWIyNTYifQ=="/>
  </w:docVars>
  <w:rsids>
    <w:rsidRoot w:val="00F01D7E"/>
    <w:rsid w:val="003C37DF"/>
    <w:rsid w:val="00403F7E"/>
    <w:rsid w:val="004474CE"/>
    <w:rsid w:val="008F3965"/>
    <w:rsid w:val="00F01D7E"/>
    <w:rsid w:val="00FB736C"/>
    <w:rsid w:val="0EF20702"/>
    <w:rsid w:val="0EFD4A2A"/>
    <w:rsid w:val="0FAE09D7"/>
    <w:rsid w:val="124B3AB7"/>
    <w:rsid w:val="14B4083D"/>
    <w:rsid w:val="16111CBF"/>
    <w:rsid w:val="18C474BD"/>
    <w:rsid w:val="1CA07478"/>
    <w:rsid w:val="1F3031B6"/>
    <w:rsid w:val="2E9E3928"/>
    <w:rsid w:val="39E9692C"/>
    <w:rsid w:val="39FA4260"/>
    <w:rsid w:val="40534AFF"/>
    <w:rsid w:val="52754DA9"/>
    <w:rsid w:val="54504011"/>
    <w:rsid w:val="55A14B03"/>
    <w:rsid w:val="5A1A171B"/>
    <w:rsid w:val="5E9F03DA"/>
    <w:rsid w:val="5F2D124B"/>
    <w:rsid w:val="5F346A20"/>
    <w:rsid w:val="5FF53085"/>
    <w:rsid w:val="6837248C"/>
    <w:rsid w:val="69C50153"/>
    <w:rsid w:val="70E76A1A"/>
    <w:rsid w:val="72A71781"/>
    <w:rsid w:val="7A943E22"/>
    <w:rsid w:val="7AA3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455</Words>
  <Characters>536</Characters>
  <Lines>4</Lines>
  <Paragraphs>1</Paragraphs>
  <TotalTime>0</TotalTime>
  <ScaleCrop>false</ScaleCrop>
  <LinksUpToDate>false</LinksUpToDate>
  <CharactersWithSpaces>537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2021-08-16T08:34:00Z</dcterms:created>
  <dc:creator>xb21cn</dc:creator>
  <cp:lastModifiedBy>不靠谱儿</cp:lastModifiedBy>
  <dcterms:modified xsi:type="dcterms:W3CDTF">2025-09-09T08:33:56Z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44ED3DDA868B419A8D009402F6AB1086</vt:lpwstr>
  </property>
  <property fmtid="{D5CDD505-2E9C-101B-9397-08002B2CF9AE}" pid="4" name="KSOTemplateDocerSaveRecord">
    <vt:lpwstr>eyJoZGlkIjoiNzY1YTUxYWY4M2U2MDcyMjNmMWRmYjgxY2FmMTc4MDAiLCJ1c2VySWQiOiIzMTY5NDY1MzcifQ==</vt:lpwstr>
  </property>
</Properties>
</file>